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9738D2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bookmarkStart w:id="0" w:name="_GoBack"/>
      <w:bookmarkEnd w:id="0"/>
      <w:r w:rsidRPr="009738D2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9738D2" w:rsidRPr="009738D2" w:rsidRDefault="009738D2" w:rsidP="009738D2">
      <w:pPr>
        <w:ind w:firstLine="540"/>
        <w:jc w:val="center"/>
        <w:rPr>
          <w:b/>
          <w:color w:val="0070C0"/>
          <w:sz w:val="30"/>
          <w:szCs w:val="30"/>
        </w:rPr>
      </w:pPr>
    </w:p>
    <w:p w:rsidR="009738D2" w:rsidRDefault="009028A6" w:rsidP="009738D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истекший период 2021</w:t>
      </w:r>
      <w:r w:rsidR="009738D2" w:rsidRPr="009738D2">
        <w:rPr>
          <w:sz w:val="30"/>
          <w:szCs w:val="30"/>
        </w:rPr>
        <w:t xml:space="preserve"> года в области произошло</w:t>
      </w:r>
      <w:r w:rsidR="00C4703B">
        <w:rPr>
          <w:sz w:val="30"/>
          <w:szCs w:val="30"/>
        </w:rPr>
        <w:t xml:space="preserve"> 356</w:t>
      </w:r>
      <w:r w:rsidR="009738D2" w:rsidRPr="009738D2">
        <w:rPr>
          <w:sz w:val="30"/>
          <w:szCs w:val="30"/>
        </w:rPr>
        <w:t xml:space="preserve"> пожаров (за аналогичный период 20</w:t>
      </w:r>
      <w:r>
        <w:rPr>
          <w:sz w:val="30"/>
          <w:szCs w:val="30"/>
        </w:rPr>
        <w:t>20</w:t>
      </w:r>
      <w:r w:rsidR="009738D2" w:rsidRPr="009738D2">
        <w:rPr>
          <w:sz w:val="30"/>
          <w:szCs w:val="30"/>
        </w:rPr>
        <w:t xml:space="preserve"> года – </w:t>
      </w:r>
      <w:r w:rsidR="00C4703B">
        <w:rPr>
          <w:sz w:val="30"/>
          <w:szCs w:val="30"/>
        </w:rPr>
        <w:t>329</w:t>
      </w:r>
      <w:r w:rsidR="009738D2" w:rsidRPr="009738D2">
        <w:rPr>
          <w:sz w:val="30"/>
          <w:szCs w:val="30"/>
        </w:rPr>
        <w:t>). На пожарах погиб</w:t>
      </w:r>
      <w:r w:rsidR="00EA7858">
        <w:rPr>
          <w:sz w:val="30"/>
          <w:szCs w:val="30"/>
        </w:rPr>
        <w:t>ло</w:t>
      </w:r>
      <w:r w:rsidR="009738D2" w:rsidRPr="009738D2">
        <w:rPr>
          <w:sz w:val="30"/>
          <w:szCs w:val="30"/>
        </w:rPr>
        <w:t xml:space="preserve"> </w:t>
      </w:r>
      <w:r w:rsidR="00C4703B">
        <w:rPr>
          <w:sz w:val="30"/>
          <w:szCs w:val="30"/>
        </w:rPr>
        <w:t>52</w:t>
      </w:r>
      <w:r w:rsidR="009738D2" w:rsidRPr="009738D2">
        <w:rPr>
          <w:sz w:val="30"/>
          <w:szCs w:val="30"/>
        </w:rPr>
        <w:t xml:space="preserve"> человек</w:t>
      </w:r>
      <w:r w:rsidR="00C4703B">
        <w:rPr>
          <w:sz w:val="30"/>
          <w:szCs w:val="30"/>
        </w:rPr>
        <w:t xml:space="preserve">а </w:t>
      </w:r>
      <w:r w:rsidR="009738D2" w:rsidRPr="009738D2">
        <w:rPr>
          <w:sz w:val="30"/>
          <w:szCs w:val="30"/>
        </w:rPr>
        <w:t xml:space="preserve"> (20</w:t>
      </w:r>
      <w:r w:rsidR="00C4703B">
        <w:rPr>
          <w:sz w:val="30"/>
          <w:szCs w:val="30"/>
        </w:rPr>
        <w:t>20</w:t>
      </w:r>
      <w:r w:rsidR="009738D2" w:rsidRPr="009738D2">
        <w:rPr>
          <w:sz w:val="30"/>
          <w:szCs w:val="30"/>
        </w:rPr>
        <w:t xml:space="preserve"> - </w:t>
      </w:r>
      <w:r w:rsidR="00C4703B">
        <w:rPr>
          <w:sz w:val="30"/>
          <w:szCs w:val="30"/>
        </w:rPr>
        <w:t>39</w:t>
      </w:r>
      <w:r w:rsidR="009738D2" w:rsidRPr="009738D2">
        <w:rPr>
          <w:sz w:val="30"/>
          <w:szCs w:val="30"/>
        </w:rPr>
        <w:t xml:space="preserve">). Спасено – </w:t>
      </w:r>
      <w:r w:rsidR="00C4703B">
        <w:rPr>
          <w:sz w:val="30"/>
          <w:szCs w:val="30"/>
        </w:rPr>
        <w:t>68</w:t>
      </w:r>
      <w:r w:rsidR="009738D2" w:rsidRPr="009738D2">
        <w:rPr>
          <w:sz w:val="30"/>
          <w:szCs w:val="30"/>
        </w:rPr>
        <w:t xml:space="preserve"> человек.</w:t>
      </w:r>
    </w:p>
    <w:p w:rsidR="000E2ABC" w:rsidRDefault="000E2ABC" w:rsidP="00651C67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</w:p>
    <w:p w:rsidR="00C4703B" w:rsidRPr="000E03F5" w:rsidRDefault="00C4703B" w:rsidP="00C4703B">
      <w:pPr>
        <w:ind w:firstLine="567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Пожар с</w:t>
      </w:r>
      <w:r w:rsidRPr="000E03F5">
        <w:rPr>
          <w:b/>
          <w:sz w:val="30"/>
          <w:szCs w:val="30"/>
          <w:u w:val="single"/>
        </w:rPr>
        <w:t xml:space="preserve"> гибелью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01.04.2021 в 20-01 поступило сообщение о пожаре деревянного жилого дома в г. Хойники по ул. </w:t>
      </w:r>
      <w:proofErr w:type="spellStart"/>
      <w:r w:rsidRPr="00192BFA">
        <w:rPr>
          <w:sz w:val="30"/>
          <w:szCs w:val="30"/>
        </w:rPr>
        <w:t>Настольской</w:t>
      </w:r>
      <w:proofErr w:type="spellEnd"/>
      <w:r w:rsidRPr="00192BFA">
        <w:rPr>
          <w:sz w:val="30"/>
          <w:szCs w:val="30"/>
        </w:rPr>
        <w:t xml:space="preserve">. Хозяин – 1976 г.р. В результате пожара огнем в комнате повреждена входная дверь и дверная коробка. До прибытия работников МЧС пасынок хозяина дома 2000 г.р. проник в дом и обнаружил обгоревшее тело гражданина 1960 г.р., </w:t>
      </w:r>
      <w:proofErr w:type="spellStart"/>
      <w:r w:rsidRPr="00192BFA">
        <w:rPr>
          <w:sz w:val="30"/>
          <w:szCs w:val="30"/>
        </w:rPr>
        <w:t>неработавшего</w:t>
      </w:r>
      <w:proofErr w:type="spellEnd"/>
      <w:r w:rsidRPr="00192BFA">
        <w:rPr>
          <w:sz w:val="30"/>
          <w:szCs w:val="30"/>
        </w:rPr>
        <w:t>, который проживал в доме с разрешения хозяина. Причина пожара устанавливается. Рассматриваемая версия причины пожара – неосторожное обращение с огнем. Пожар ликвидирован до прибытия подразделений МЧС (</w:t>
      </w:r>
      <w:proofErr w:type="spellStart"/>
      <w:r w:rsidRPr="00192BFA">
        <w:rPr>
          <w:sz w:val="30"/>
          <w:szCs w:val="30"/>
        </w:rPr>
        <w:t>самозатухание</w:t>
      </w:r>
      <w:proofErr w:type="spellEnd"/>
      <w:r w:rsidRPr="00192BFA">
        <w:rPr>
          <w:sz w:val="30"/>
          <w:szCs w:val="30"/>
        </w:rPr>
        <w:t xml:space="preserve">). 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01.04.2021 в 21-58 поступило сообщение о пожаре деревянного жилого дома в </w:t>
      </w:r>
      <w:proofErr w:type="spellStart"/>
      <w:r w:rsidRPr="00192BFA">
        <w:rPr>
          <w:sz w:val="30"/>
          <w:szCs w:val="30"/>
        </w:rPr>
        <w:t>гп</w:t>
      </w:r>
      <w:proofErr w:type="spellEnd"/>
      <w:r w:rsidRPr="00192BFA">
        <w:rPr>
          <w:sz w:val="30"/>
          <w:szCs w:val="30"/>
        </w:rPr>
        <w:t xml:space="preserve">. </w:t>
      </w:r>
      <w:proofErr w:type="spellStart"/>
      <w:r w:rsidRPr="00192BFA">
        <w:rPr>
          <w:sz w:val="30"/>
          <w:szCs w:val="30"/>
        </w:rPr>
        <w:t>Лоев</w:t>
      </w:r>
      <w:proofErr w:type="spellEnd"/>
      <w:r w:rsidRPr="00192BFA">
        <w:rPr>
          <w:sz w:val="30"/>
          <w:szCs w:val="30"/>
        </w:rPr>
        <w:t xml:space="preserve"> по ул. Интернациональной. Хозяин – 1949 г.р., пенсионер. В результате пожара уничтожены кровля на площади 12 кв. метров, потолочное перекрытие на площади 6 кв. метров, повреждены стены и имущество в доме. В ходе разведки на полу в горящей комнате обнаружена обгоревшая гражданка 1951 г.р., пенсионерка, передана работникам СМП. Работники СМП констатировали смерть. Причина пожара устанавливается. Рассматриваются две версии причины пожара – нарушение правил эксплуатации электросетей и электрооборудования или нарушение правил эксплуатации газовых устройств и агрегатов.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07.04.2021 в 18-43 поступило сообщение о пожаре деревянного жилого дома в д. </w:t>
      </w:r>
      <w:proofErr w:type="spellStart"/>
      <w:r w:rsidRPr="00192BFA">
        <w:rPr>
          <w:sz w:val="30"/>
          <w:szCs w:val="30"/>
        </w:rPr>
        <w:t>Провтюки</w:t>
      </w:r>
      <w:proofErr w:type="spellEnd"/>
      <w:r w:rsidRPr="00192BFA">
        <w:rPr>
          <w:sz w:val="30"/>
          <w:szCs w:val="30"/>
        </w:rPr>
        <w:t xml:space="preserve"> </w:t>
      </w:r>
      <w:proofErr w:type="spellStart"/>
      <w:r w:rsidRPr="00192BFA">
        <w:rPr>
          <w:sz w:val="30"/>
          <w:szCs w:val="30"/>
        </w:rPr>
        <w:t>Мозырского</w:t>
      </w:r>
      <w:proofErr w:type="spellEnd"/>
      <w:r w:rsidRPr="00192BFA">
        <w:rPr>
          <w:sz w:val="30"/>
          <w:szCs w:val="30"/>
        </w:rPr>
        <w:t xml:space="preserve"> района по ул. Центральной. Хозяйка – 1958 г.р., пенсионерка. В ходе разведки спасателями на полу под элементами мебели в не горящей комнате обнаружен гражданин 1954 г.р., пенсионер, вынесен на свежий воздух. До прибытия скорой медицинской помощи работники МЧС проводили реанимационные мероприятия, которые к успеху не привели, позже работники скорой медицинской помощи констатировали смерть гражданина. В результате пожара повреждены стены и имущество в комнате. Причина пожара устанавливается. Рассматриваются две версии причины возникновения пожара – нарушение правил эксплуатации печей, теплогенерирующих агрегатов и устройств и неосторожное обращение с огнем.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12.04.2021 в 13-43 поступило сообщение о пожаре сухой растительности в д. </w:t>
      </w:r>
      <w:proofErr w:type="spellStart"/>
      <w:r w:rsidRPr="00192BFA">
        <w:rPr>
          <w:sz w:val="30"/>
          <w:szCs w:val="30"/>
        </w:rPr>
        <w:t>Крупейки</w:t>
      </w:r>
      <w:proofErr w:type="spellEnd"/>
      <w:r w:rsidRPr="00192BFA">
        <w:rPr>
          <w:sz w:val="30"/>
          <w:szCs w:val="30"/>
        </w:rPr>
        <w:t xml:space="preserve"> </w:t>
      </w:r>
      <w:proofErr w:type="spellStart"/>
      <w:r w:rsidRPr="00192BFA">
        <w:rPr>
          <w:sz w:val="30"/>
          <w:szCs w:val="30"/>
        </w:rPr>
        <w:t>Лоевского</w:t>
      </w:r>
      <w:proofErr w:type="spellEnd"/>
      <w:r w:rsidRPr="00192BFA">
        <w:rPr>
          <w:sz w:val="30"/>
          <w:szCs w:val="30"/>
        </w:rPr>
        <w:t xml:space="preserve"> района по ул. </w:t>
      </w:r>
      <w:proofErr w:type="spellStart"/>
      <w:r w:rsidRPr="00192BFA">
        <w:rPr>
          <w:sz w:val="30"/>
          <w:szCs w:val="30"/>
        </w:rPr>
        <w:t>Мясоедова</w:t>
      </w:r>
      <w:proofErr w:type="spellEnd"/>
      <w:r w:rsidRPr="00192BFA">
        <w:rPr>
          <w:sz w:val="30"/>
          <w:szCs w:val="30"/>
        </w:rPr>
        <w:t xml:space="preserve">. Хозяин – 1931 г.р., пенсионер. В результате пожара уничтожено (выгорело) 0,02 га травы на территории частного домовладения. На выгоревшем участке </w:t>
      </w:r>
      <w:r w:rsidRPr="00192BFA">
        <w:rPr>
          <w:sz w:val="30"/>
          <w:szCs w:val="30"/>
        </w:rPr>
        <w:lastRenderedPageBreak/>
        <w:t>земли было обнаружено обгоревшее тело женщины 1933 г.р., пенсионерки. Причина пожара устанавливается. Рассматриваемая версия возникновения пожара – неосторожное обращение с огнем. Пожар ликвидирован населением до прибытия подразделений МЧС.</w:t>
      </w:r>
    </w:p>
    <w:p w:rsid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25.04.2021 в 06-17 поступило сообщение о пожаре деревянного двухквартирного жилого дома в г. Наровля по ул. Октябрьской. Квартиросъемщик -1951 г.р., пенсионер. В результате пожара повреждены стены, потолочное перекрытие и имущество в жилой комнате. Звеном ГДЗС на полу в жилой комнате обнаружен сильно обгоревший труп квартиросъемщика квартиры №1. Причина пожара устанавливается. Рассматриваемая версия причины пожара – неосторожное обращение с огнем при курении.</w:t>
      </w:r>
    </w:p>
    <w:p w:rsidR="00C4703B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 </w:t>
      </w:r>
    </w:p>
    <w:p w:rsidR="00EA7858" w:rsidRDefault="00EA7858" w:rsidP="00EA7858">
      <w:pPr>
        <w:ind w:firstLine="567"/>
        <w:jc w:val="both"/>
        <w:rPr>
          <w:b/>
          <w:sz w:val="30"/>
          <w:szCs w:val="30"/>
          <w:u w:val="single"/>
        </w:rPr>
      </w:pPr>
      <w:r w:rsidRPr="0035211B">
        <w:rPr>
          <w:b/>
          <w:sz w:val="30"/>
          <w:szCs w:val="30"/>
          <w:u w:val="single"/>
        </w:rPr>
        <w:t>Пожар с травмированным</w:t>
      </w:r>
    </w:p>
    <w:p w:rsidR="00EA7858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25.04.2021 в 19-52 поступило сообщение о пожаре двухкомнатной квартиры, расположенной на пятом этаже панельного, пятиэтажного, многоквартирного жилого дома в г. Калинковичи по ул. </w:t>
      </w:r>
      <w:proofErr w:type="spellStart"/>
      <w:r w:rsidRPr="00192BFA">
        <w:rPr>
          <w:sz w:val="30"/>
          <w:szCs w:val="30"/>
        </w:rPr>
        <w:t>Батова</w:t>
      </w:r>
      <w:proofErr w:type="spellEnd"/>
      <w:r w:rsidRPr="00192BFA">
        <w:rPr>
          <w:sz w:val="30"/>
          <w:szCs w:val="30"/>
        </w:rPr>
        <w:t>. В результате пожара уничтожено имущество, повреждена балконная рама, закопчены стены на балконе. При самостоятельном тушении пожара сестра жены хозяина квартиры, которая находилась в гостях, надышалась продуктами горения и после осмотра работниками СМП с предварительным диагнозом «отравление продуктами горения» госпитализирована в УЗ «</w:t>
      </w:r>
      <w:proofErr w:type="spellStart"/>
      <w:r w:rsidRPr="00192BFA">
        <w:rPr>
          <w:sz w:val="30"/>
          <w:szCs w:val="30"/>
        </w:rPr>
        <w:t>Калинковичская</w:t>
      </w:r>
      <w:proofErr w:type="spellEnd"/>
      <w:r w:rsidRPr="00192BFA">
        <w:rPr>
          <w:sz w:val="30"/>
          <w:szCs w:val="30"/>
        </w:rPr>
        <w:t xml:space="preserve"> ЦРБ». Причина пожара устанавливается. Рассматриваемая версия причины пожара – неосторожное обращение с огнем.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EA7858" w:rsidRPr="0035211B" w:rsidRDefault="00EA7858" w:rsidP="00EA7858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  <w:r w:rsidRPr="0035211B">
        <w:rPr>
          <w:b/>
          <w:sz w:val="30"/>
          <w:szCs w:val="30"/>
          <w:u w:val="single"/>
        </w:rPr>
        <w:t>Пожар со спасенными и травмированным</w:t>
      </w:r>
    </w:p>
    <w:p w:rsidR="00C4703B" w:rsidRPr="00192BFA" w:rsidRDefault="00C4703B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03.04.2021 в 20-57 поступило сообщение о мужчине, получившем ожоги в д. Новое Высокое </w:t>
      </w:r>
      <w:proofErr w:type="spellStart"/>
      <w:r w:rsidRPr="00192BFA">
        <w:rPr>
          <w:sz w:val="30"/>
          <w:szCs w:val="30"/>
        </w:rPr>
        <w:t>Ельского</w:t>
      </w:r>
      <w:proofErr w:type="spellEnd"/>
      <w:r w:rsidRPr="00192BFA">
        <w:rPr>
          <w:sz w:val="30"/>
          <w:szCs w:val="30"/>
        </w:rPr>
        <w:t xml:space="preserve"> района по ул. Первомайской. В ходе разбирательства установлено, что произошел пожар в деревянном жилом доме. В момент возникновения пожара в доме находились 3 человека (1978 г.р., 2001 г.р., 2002 г.р.). Около 08-00 03.04.2021 гости проснулись от звука сработавшего АПИ, вышли в соседнюю комнату и увидели, что происходит тление постельных принадлежностей и одежды на мужчине,  который спит на кровати в жилой комнате. При помощи подручных средств пожар был ими ликвидирован. В результате пожара мужчина, получил термические ожоги 2,3 степени спины, туловища, левого плеча (30% тела), огнем повреждены постельные принадлежности и одежда. Причина пожара – неосторожное обращение с огнем при курении.</w:t>
      </w:r>
    </w:p>
    <w:p w:rsidR="00192BFA" w:rsidRDefault="00A27858" w:rsidP="00192BFA">
      <w:pPr>
        <w:pStyle w:val="af1"/>
        <w:ind w:left="0"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20.04.2021 в 17-56 поступило сообщение о пожаре двухкомнатной квартиры, расположенной на девятом этаже панельного, девятиэтажного, многоквартирного жилого дома в г. Гомеле по ул. </w:t>
      </w:r>
      <w:proofErr w:type="spellStart"/>
      <w:r w:rsidRPr="00192BFA">
        <w:rPr>
          <w:sz w:val="30"/>
          <w:szCs w:val="30"/>
        </w:rPr>
        <w:t>Головацкого</w:t>
      </w:r>
      <w:proofErr w:type="spellEnd"/>
      <w:r w:rsidRPr="00192BFA">
        <w:rPr>
          <w:sz w:val="30"/>
          <w:szCs w:val="30"/>
        </w:rPr>
        <w:t xml:space="preserve">. Хозяин </w:t>
      </w:r>
      <w:r w:rsidRPr="00192BFA">
        <w:rPr>
          <w:sz w:val="30"/>
          <w:szCs w:val="30"/>
        </w:rPr>
        <w:lastRenderedPageBreak/>
        <w:t xml:space="preserve">квартиры - мужчина 1960 г.р., неработающий. Звеном ГДЗС в горящей комнате на диване обнаружен (спасен) хозяин квартиры, который находился в бессознательном состоянии. После осмотра работниками скорой медицинской помощи с диагнозом «ожоги обеих верхних и нижних конечностей, грудной клетки, 1-4 степени, 30% тела, </w:t>
      </w:r>
      <w:proofErr w:type="spellStart"/>
      <w:r w:rsidRPr="00192BFA">
        <w:rPr>
          <w:sz w:val="30"/>
          <w:szCs w:val="30"/>
        </w:rPr>
        <w:t>термоингаляционная</w:t>
      </w:r>
      <w:proofErr w:type="spellEnd"/>
      <w:r w:rsidRPr="00192BFA">
        <w:rPr>
          <w:sz w:val="30"/>
          <w:szCs w:val="30"/>
        </w:rPr>
        <w:t xml:space="preserve"> травма» мужчина госпитализирован в УЗ «Гомельская городская клиническая больница №1». </w:t>
      </w:r>
      <w:r w:rsidRPr="00192BFA">
        <w:rPr>
          <w:sz w:val="30"/>
          <w:szCs w:val="30"/>
        </w:rPr>
        <w:br/>
        <w:t xml:space="preserve">В результате пожара в комнате повреждено имущество на площади 5 кв. метров. Причина пожара устанавливается. Рассматриваемая версия причины пожара – неосторожное обращение с огнем при курении. </w:t>
      </w:r>
    </w:p>
    <w:p w:rsidR="00192BFA" w:rsidRPr="00192BFA" w:rsidRDefault="00192BFA" w:rsidP="00192BFA">
      <w:pPr>
        <w:pStyle w:val="af1"/>
        <w:spacing w:after="0"/>
        <w:ind w:left="0"/>
        <w:jc w:val="both"/>
        <w:rPr>
          <w:sz w:val="30"/>
          <w:szCs w:val="30"/>
        </w:rPr>
      </w:pPr>
    </w:p>
    <w:p w:rsidR="0035211B" w:rsidRPr="00A27858" w:rsidRDefault="0035211B" w:rsidP="00A27858">
      <w:pPr>
        <w:pStyle w:val="af1"/>
        <w:ind w:left="0" w:firstLine="567"/>
        <w:jc w:val="both"/>
        <w:rPr>
          <w:b/>
          <w:sz w:val="30"/>
          <w:szCs w:val="30"/>
        </w:rPr>
      </w:pPr>
      <w:r w:rsidRPr="0035211B">
        <w:rPr>
          <w:b/>
          <w:sz w:val="30"/>
          <w:szCs w:val="30"/>
          <w:u w:val="single"/>
        </w:rPr>
        <w:t>Пожар с гибелью и травмированным</w:t>
      </w:r>
    </w:p>
    <w:p w:rsidR="0035211B" w:rsidRDefault="00C4703B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05.04.2021 в 18-03 поступило сообщение о пожаре жилого дома в аг. Шерстин </w:t>
      </w:r>
      <w:proofErr w:type="spellStart"/>
      <w:r w:rsidRPr="00192BFA">
        <w:rPr>
          <w:sz w:val="30"/>
          <w:szCs w:val="30"/>
        </w:rPr>
        <w:t>Ветковского</w:t>
      </w:r>
      <w:proofErr w:type="spellEnd"/>
      <w:r w:rsidRPr="00192BFA">
        <w:rPr>
          <w:sz w:val="30"/>
          <w:szCs w:val="30"/>
        </w:rPr>
        <w:t xml:space="preserve"> района по ул. Колхозной. В результате пожара повреждены кровля на площади 10 кв. метров, потолочное перекрытие и имущество в кирпичном доме. В 18-26 к работникам скорой медицинской помощи обратился проживающий в доме мужчина 1988 г.р., который на момент прибытия подразделений МЧС находился на улице, после осмотра госпитализирован в УЗ «</w:t>
      </w:r>
      <w:proofErr w:type="spellStart"/>
      <w:r w:rsidRPr="00192BFA">
        <w:rPr>
          <w:sz w:val="30"/>
          <w:szCs w:val="30"/>
        </w:rPr>
        <w:t>Ветковская</w:t>
      </w:r>
      <w:proofErr w:type="spellEnd"/>
      <w:r w:rsidRPr="00192BFA">
        <w:rPr>
          <w:sz w:val="30"/>
          <w:szCs w:val="30"/>
        </w:rPr>
        <w:t xml:space="preserve"> ЦРБ». В ходе разведки спасатели на полу в комнате обнаружили сильно обгоревшее тело </w:t>
      </w:r>
      <w:proofErr w:type="spellStart"/>
      <w:r w:rsidRPr="00192BFA">
        <w:rPr>
          <w:sz w:val="30"/>
          <w:szCs w:val="30"/>
        </w:rPr>
        <w:t>Бмужчины</w:t>
      </w:r>
      <w:proofErr w:type="spellEnd"/>
      <w:r w:rsidRPr="00192BFA">
        <w:rPr>
          <w:sz w:val="30"/>
          <w:szCs w:val="30"/>
        </w:rPr>
        <w:t xml:space="preserve"> 1967 г.р., </w:t>
      </w:r>
      <w:proofErr w:type="spellStart"/>
      <w:r w:rsidRPr="00192BFA">
        <w:rPr>
          <w:sz w:val="30"/>
          <w:szCs w:val="30"/>
        </w:rPr>
        <w:t>неработавшего</w:t>
      </w:r>
      <w:proofErr w:type="spellEnd"/>
      <w:r w:rsidRPr="00192BFA">
        <w:rPr>
          <w:sz w:val="30"/>
          <w:szCs w:val="30"/>
        </w:rPr>
        <w:t>, который находился в гостях. Причина пожара устанавливается. Рассматриваемая версия причины пожара – неосторожное обращение с огнем при курении.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35211B" w:rsidRDefault="00A27858" w:rsidP="0035211B">
      <w:pPr>
        <w:ind w:firstLine="567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Пожар со спасением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12 апреля 2021 в 09-11 в службу спасения по телефону «101» поступило сообщение о пожаре квартиры в Гомеле по улице </w:t>
      </w:r>
      <w:proofErr w:type="spellStart"/>
      <w:r w:rsidRPr="00192BFA">
        <w:rPr>
          <w:sz w:val="30"/>
          <w:szCs w:val="30"/>
        </w:rPr>
        <w:t>Дынды</w:t>
      </w:r>
      <w:proofErr w:type="spellEnd"/>
      <w:r w:rsidRPr="00192BFA">
        <w:rPr>
          <w:sz w:val="30"/>
          <w:szCs w:val="30"/>
        </w:rPr>
        <w:t xml:space="preserve">. По прибытии к месту вызова спасателями установлено, что происходит горение в трехкомнатной квартире, расположенной на втором этаже четырнадцатиэтажного. В горящей квартире проживает дочь хозяина квартиры с супругом и сыном. Со слов соседей семья характеризуются положительно. В момент возникновения пожара в квартире находился ребенок 2010 г.р., родители в этот момент были на работе. Мальчик обнаружил, что на кухне произошло возгорание, самостоятельно покинул квартиру и позвонил в соседнюю. Соседка открыла дверь, увидела задымление на лестничной клетке и вышла с ребёнком на улицу, на момент прибытия подразделений МЧС они находились на улице. При проведении разведки из соседней квартиры командиром отделения ПАСО областного управления МЧС Сергеем </w:t>
      </w:r>
      <w:proofErr w:type="spellStart"/>
      <w:r w:rsidRPr="00192BFA">
        <w:rPr>
          <w:sz w:val="30"/>
          <w:szCs w:val="30"/>
        </w:rPr>
        <w:t>Хальченей</w:t>
      </w:r>
      <w:proofErr w:type="spellEnd"/>
      <w:r w:rsidRPr="00192BFA">
        <w:rPr>
          <w:sz w:val="30"/>
          <w:szCs w:val="30"/>
        </w:rPr>
        <w:t xml:space="preserve"> при помощи маски на спасаемого на улицу была вынесена на руках девочка 2010 г.р. На этой же лестничной клетке из рядом расположенной квартиры старший пожарный пожарной части №1 г. Гомеля Александр Горленко с использованием </w:t>
      </w:r>
      <w:r w:rsidRPr="00192BFA">
        <w:rPr>
          <w:sz w:val="30"/>
          <w:szCs w:val="30"/>
        </w:rPr>
        <w:lastRenderedPageBreak/>
        <w:t>маски для спасаемого вывел на свежий воздух парня 1998 г.р. Пожар ликвидирован спасателями. В результате пожара повреждены мебель, имущество на кухне, закопчены стены и потолок в квартире. Пострадавших нет. Причина пожара устанавливается. Рассматриваемые версии возникновения пожара – нарушение правил эксплуатации электросетей и электрооборудования и неосторожное обращение с огнем.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13 апреля 2021 в 17-09 в службу спасения по телефону «101» поступило сообщение о пожаре в квартире в Гомеле по бульвару Газеты «Гомельская правда». По прибытии к месту вызова спасателями установлено, что в однокомнатной квартире, расположенной на втором этаже кирпичного, семиэтажного многоквартирного жилого дома, сильное задымление. Хозяин квартиры – 39-летний мужчина. Со слов соседей характеризуется положительно. На момент возникновения пожара находился на работе. При проведении разведки была отмечена приоткрытая дверь: в квартире наблюдалась сильное задымление. Внутри находилась девушка, которая попросила о помощи. Заместитель начальника пожарной части №1 г. Гомеля Артем Дегтярев с использованием маски для спасаемого вывел 15-летнюю девушку на свежий воздух. На лестничной клетке на четвертом этаже спасателями была обнаружена 12-летняя девочка. Начальником караула пожарной части №1 г. Гомеля Андреем Лукьяновым с использованием маски для спасаемого девочка была выведена на свежий воздух. Из окна квартиры, расположенной на третьем этаже, при помощи </w:t>
      </w:r>
      <w:proofErr w:type="spellStart"/>
      <w:r w:rsidRPr="00192BFA">
        <w:rPr>
          <w:sz w:val="30"/>
          <w:szCs w:val="30"/>
        </w:rPr>
        <w:t>трехколенной</w:t>
      </w:r>
      <w:proofErr w:type="spellEnd"/>
      <w:r w:rsidRPr="00192BFA">
        <w:rPr>
          <w:sz w:val="30"/>
          <w:szCs w:val="30"/>
        </w:rPr>
        <w:t xml:space="preserve"> лестницы командиром отделения пожарной части №1 г. Гомеля Сергеем </w:t>
      </w:r>
      <w:proofErr w:type="spellStart"/>
      <w:r w:rsidRPr="00192BFA">
        <w:rPr>
          <w:sz w:val="30"/>
          <w:szCs w:val="30"/>
        </w:rPr>
        <w:t>Андрейковцом</w:t>
      </w:r>
      <w:proofErr w:type="spellEnd"/>
      <w:r w:rsidRPr="00192BFA">
        <w:rPr>
          <w:sz w:val="30"/>
          <w:szCs w:val="30"/>
        </w:rPr>
        <w:t xml:space="preserve"> были спасены 2 человека: 26-летняя мать и ее 3-летний сын. Пожар ликвидирован спасателями. В результате пожара повреждено имущество в кухне, закопчены стены и потолок в квартире.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A27858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14 апреля 2021 в 17-51 в службу спасения по телефону «101» поступило сообщение о том, что в Гомеле по улице Горбатова горит квартира. По прибытии к месту вызова спасателей было установлено, что идет дым из окна балкона двухкомнатной квартиры на пятом этаже панельного пятиэтажного многоквартирного дома. При проведении разведки командир отделения Павел </w:t>
      </w:r>
      <w:proofErr w:type="spellStart"/>
      <w:r w:rsidRPr="00192BFA">
        <w:rPr>
          <w:sz w:val="30"/>
          <w:szCs w:val="30"/>
        </w:rPr>
        <w:t>Глебовский</w:t>
      </w:r>
      <w:proofErr w:type="spellEnd"/>
      <w:r w:rsidRPr="00192BFA">
        <w:rPr>
          <w:sz w:val="30"/>
          <w:szCs w:val="30"/>
        </w:rPr>
        <w:t xml:space="preserve"> и старший спасатель-пожарный Сергей Зуев ПАСО областного управления МЧС при помощи лома «Хулиган» и кувалды вскрыли железную дверь квартиры. Проникнув внутрь квартиры, командир отделения пожарной части №4 </w:t>
      </w:r>
      <w:proofErr w:type="spellStart"/>
      <w:r w:rsidRPr="00192BFA">
        <w:rPr>
          <w:sz w:val="30"/>
          <w:szCs w:val="30"/>
        </w:rPr>
        <w:t>г.Гомеля</w:t>
      </w:r>
      <w:proofErr w:type="spellEnd"/>
      <w:r w:rsidRPr="00192BFA">
        <w:rPr>
          <w:sz w:val="30"/>
          <w:szCs w:val="30"/>
        </w:rPr>
        <w:t xml:space="preserve"> Дмитрий Заяц обнаружил мужчину на диване в жилой комнате и совместно с коллегами: начальником смены ПАСО областного управления МЧС Русланом </w:t>
      </w:r>
      <w:proofErr w:type="spellStart"/>
      <w:r w:rsidRPr="00192BFA">
        <w:rPr>
          <w:sz w:val="30"/>
          <w:szCs w:val="30"/>
        </w:rPr>
        <w:t>Плавиным</w:t>
      </w:r>
      <w:proofErr w:type="spellEnd"/>
      <w:r w:rsidRPr="00192BFA">
        <w:rPr>
          <w:sz w:val="30"/>
          <w:szCs w:val="30"/>
        </w:rPr>
        <w:t xml:space="preserve"> и старшим спасателем-пожарным </w:t>
      </w:r>
      <w:r w:rsidRPr="00192BFA">
        <w:rPr>
          <w:sz w:val="30"/>
          <w:szCs w:val="30"/>
        </w:rPr>
        <w:lastRenderedPageBreak/>
        <w:t>Сергеем Зуевым, через дверной проем вынесли мужчину на свежий воздух, где передали его работникам скорой медицинской помощи. После осмотра работниками скорой медицинской помощи с диагнозом «отравление продуктами горения» хозяин квартиры госпитализирован в больницу. Пожар ликвидирован спасателями. В результате пожара повреждено имущество на балконе на площади 2 кв. метра. Причина пожара устанавливается. Рассматриваемая версия причины возникновения пожара – неосторожное обращение с огнем при курении.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A27858" w:rsidRPr="00192BFA" w:rsidRDefault="00A27858" w:rsidP="00A27858">
      <w:pPr>
        <w:ind w:firstLine="567"/>
        <w:jc w:val="both"/>
        <w:rPr>
          <w:b/>
          <w:sz w:val="30"/>
          <w:szCs w:val="30"/>
          <w:u w:val="single"/>
        </w:rPr>
      </w:pPr>
      <w:r w:rsidRPr="00192BFA">
        <w:rPr>
          <w:b/>
          <w:sz w:val="30"/>
          <w:szCs w:val="30"/>
          <w:u w:val="single"/>
        </w:rPr>
        <w:t>ДТП со спасенным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18.04.2021 в 15-35 поступило сообщение о ДТП с участием легкового автомобиля «Фольксваген Гольф», который съехал в кювет и столкнулся с деревом вблизи д. </w:t>
      </w:r>
      <w:proofErr w:type="spellStart"/>
      <w:r w:rsidRPr="00192BFA">
        <w:rPr>
          <w:sz w:val="30"/>
          <w:szCs w:val="30"/>
        </w:rPr>
        <w:t>Сельцы</w:t>
      </w:r>
      <w:proofErr w:type="spellEnd"/>
      <w:r w:rsidRPr="00192BFA">
        <w:rPr>
          <w:sz w:val="30"/>
          <w:szCs w:val="30"/>
        </w:rPr>
        <w:t xml:space="preserve"> </w:t>
      </w:r>
      <w:proofErr w:type="spellStart"/>
      <w:r w:rsidRPr="00192BFA">
        <w:rPr>
          <w:sz w:val="30"/>
          <w:szCs w:val="30"/>
        </w:rPr>
        <w:t>Калинковичского</w:t>
      </w:r>
      <w:proofErr w:type="spellEnd"/>
      <w:r w:rsidRPr="00192BFA">
        <w:rPr>
          <w:sz w:val="30"/>
          <w:szCs w:val="30"/>
        </w:rPr>
        <w:t xml:space="preserve"> района. В результате столкновения на переднем пассажирском сидении оказалась зажата женщина, 1966 г.р. Работниками МЧС при помощи гидравлического инструмента «</w:t>
      </w:r>
      <w:proofErr w:type="spellStart"/>
      <w:r w:rsidRPr="00192BFA">
        <w:rPr>
          <w:sz w:val="30"/>
          <w:szCs w:val="30"/>
        </w:rPr>
        <w:t>Холматро</w:t>
      </w:r>
      <w:proofErr w:type="spellEnd"/>
      <w:r w:rsidRPr="00192BFA">
        <w:rPr>
          <w:sz w:val="30"/>
          <w:szCs w:val="30"/>
        </w:rPr>
        <w:t xml:space="preserve">» женщина была деблокирована (спасена), с предварительным диагнозом «ушиб поясничного отдела позвоночника, ссадина </w:t>
      </w:r>
      <w:proofErr w:type="spellStart"/>
      <w:r w:rsidRPr="00192BFA">
        <w:rPr>
          <w:sz w:val="30"/>
          <w:szCs w:val="30"/>
        </w:rPr>
        <w:t>параорбитальной</w:t>
      </w:r>
      <w:proofErr w:type="spellEnd"/>
      <w:r w:rsidRPr="00192BFA">
        <w:rPr>
          <w:sz w:val="30"/>
          <w:szCs w:val="30"/>
        </w:rPr>
        <w:t xml:space="preserve"> области слева» госпитализирована в УЗ «</w:t>
      </w:r>
      <w:proofErr w:type="spellStart"/>
      <w:r w:rsidRPr="00192BFA">
        <w:rPr>
          <w:sz w:val="30"/>
          <w:szCs w:val="30"/>
        </w:rPr>
        <w:t>Калинковичская</w:t>
      </w:r>
      <w:proofErr w:type="spellEnd"/>
      <w:r w:rsidRPr="00192BFA">
        <w:rPr>
          <w:sz w:val="30"/>
          <w:szCs w:val="30"/>
        </w:rPr>
        <w:t xml:space="preserve"> ЦРБ».</w:t>
      </w:r>
    </w:p>
    <w:p w:rsidR="00A27858" w:rsidRPr="00192BFA" w:rsidRDefault="00A27858" w:rsidP="0035211B">
      <w:pPr>
        <w:ind w:firstLine="567"/>
        <w:jc w:val="both"/>
        <w:rPr>
          <w:b/>
          <w:sz w:val="30"/>
          <w:szCs w:val="30"/>
          <w:u w:val="single"/>
        </w:rPr>
      </w:pPr>
    </w:p>
    <w:p w:rsidR="00A2095E" w:rsidRPr="00A27858" w:rsidRDefault="00524980" w:rsidP="0052498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</w:t>
      </w:r>
      <w:r w:rsidR="00A2095E" w:rsidRPr="00A27858">
        <w:rPr>
          <w:b/>
          <w:sz w:val="30"/>
          <w:szCs w:val="30"/>
        </w:rPr>
        <w:t>Подготовка к праздникам - безопасность важнее всего!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Совсем скоро верующие будут отмечать светлый праздник Пасхи. Посещение церкви, приготовление традиционных блюд, посещение кладбища на Радуницу – обязательные мероприятия в праздничные дни. Чтобы подготовка к праздникам и само торжество были не только комфортными, но и безопасными, рассказываем о важных правилах, которые необходимо соблюдать обязательно.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В первую очередь, будьте осторожны при зажигании свечей в подсвечниках: закатывайте рукава одежды, крепко подвязывайте платки и убирайте волосы, чтобы избежать попадания на них огня. Следите за детьми, чтобы они не поставили горящую свечу рядом со своей и вашей одеждой. Под свечой держите кусочек бумаги или носовой платок</w:t>
      </w:r>
      <w:r>
        <w:rPr>
          <w:sz w:val="30"/>
          <w:szCs w:val="30"/>
        </w:rPr>
        <w:t>,</w:t>
      </w:r>
      <w:r w:rsidRPr="00A2095E">
        <w:rPr>
          <w:sz w:val="30"/>
          <w:szCs w:val="30"/>
        </w:rPr>
        <w:t xml:space="preserve"> чтобы горячий воск не попал на </w:t>
      </w:r>
      <w:proofErr w:type="gramStart"/>
      <w:r w:rsidRPr="00A2095E">
        <w:rPr>
          <w:sz w:val="30"/>
          <w:szCs w:val="30"/>
        </w:rPr>
        <w:t>кожу</w:t>
      </w:r>
      <w:proofErr w:type="gramEnd"/>
      <w:r w:rsidRPr="00A2095E">
        <w:rPr>
          <w:sz w:val="30"/>
          <w:szCs w:val="30"/>
        </w:rPr>
        <w:t xml:space="preserve"> и вы инстинктивно не дернули рукой и не уронили горящую свечу. Также старайтесь соблюдать безопасное расстояние от других прихожан, которые держат в руках зажжённые свечи. Не стоит забывать об опасности зажженных свечей и дома. После того, как вы зажжёте церковную свечу, поставьте её в несгораемую подставку (металлический или керамический подсвечник) на значительном расстоянии от одежды и легковоспламеняющихся предметов. Подсвечник должен стоять устойчиво и не шататься, а свечи в </w:t>
      </w:r>
      <w:r w:rsidRPr="00A2095E">
        <w:rPr>
          <w:sz w:val="30"/>
          <w:szCs w:val="30"/>
        </w:rPr>
        <w:lastRenderedPageBreak/>
        <w:t>нем должны быть надежно закреплены. Также зажженные свечи ни в коем случае нельзя оставлять без присмотра.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 xml:space="preserve">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деревьев, деревянных построек. Во время наведения порядка на территории кладбища не разводите костры и не сжигайте мусор. 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Для тушения травяных пожаров используйте ряд следующих приемов: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-сбивание с помощью связок прутьев (в виде метлы) или молодых лиственных деревьев огня с кромки пожара – самый простой и эффективный способ тушения пожаров средней интенсивности;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-забрасывание кромки пожара грунтом или песком.</w:t>
      </w:r>
    </w:p>
    <w:p w:rsid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Если вы не можете потушить пожар своими силами, позвоните в службу спасения (телефон 101,  112) и сообщите об обнаруженном очаге возгорания и как туда доехать. Не стоит даром тратить свои силы и здоровье на уже прилично разыгравшийся огонь.</w:t>
      </w:r>
    </w:p>
    <w:p w:rsidR="00FF40D8" w:rsidRDefault="00FF40D8" w:rsidP="00FF40D8">
      <w:pPr>
        <w:shd w:val="clear" w:color="auto" w:fill="FFFFFF"/>
        <w:ind w:firstLine="709"/>
        <w:jc w:val="both"/>
        <w:outlineLvl w:val="2"/>
        <w:rPr>
          <w:b/>
          <w:sz w:val="30"/>
          <w:szCs w:val="30"/>
        </w:rPr>
      </w:pPr>
      <w:r w:rsidRPr="00B46C45">
        <w:rPr>
          <w:b/>
          <w:sz w:val="30"/>
          <w:szCs w:val="30"/>
        </w:rPr>
        <w:t>Электробытовые приборы</w:t>
      </w:r>
    </w:p>
    <w:p w:rsidR="00FF40D8" w:rsidRPr="00B46C45" w:rsidRDefault="00FF40D8" w:rsidP="00FF40D8">
      <w:pPr>
        <w:shd w:val="clear" w:color="auto" w:fill="FFFFFF"/>
        <w:ind w:firstLine="709"/>
        <w:jc w:val="both"/>
        <w:outlineLvl w:val="2"/>
        <w:rPr>
          <w:sz w:val="30"/>
          <w:szCs w:val="30"/>
        </w:rPr>
      </w:pP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Часто пожары происходят от коротких замыканий при пользовании электропроводкой с поврежденной изоляцией или от перегрузки электросети, когда в одну розетку включено несколько бытовых приборов одновременно. Нагревание проводов и их воспламенение в этом случае происходит, если вместо стандартных предохранителей применяются самодельные вставки (жучки), которые не защищают электросеть. Иногда пожары происходят и от неумелого пользования бытовыми электроприборами.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Чтобы уберечь себя и свою семью от пожара в вашем доме или квартире, помните и соблюдайте правила пожарной безопасности при эксплуатации электробытовых приборов: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-перед использованием электроприбора внимательно изучите инструкцию по его эксплуатации;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-своевременно ремонтируйте электроприборы (доверяйте ремонт только профессионалам);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-для исключения возгорания электроприборов из-за скачков и перепадов напряжения в сети пользуйтесь сетевыми фильтрами;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 xml:space="preserve">-располагайте электронагревательные приборы, в том числе утюг, электроплитку, электрочайник на негорючей поверхности. Если провод </w:t>
      </w:r>
      <w:r w:rsidRPr="00B46C45">
        <w:rPr>
          <w:sz w:val="30"/>
          <w:szCs w:val="30"/>
        </w:rPr>
        <w:lastRenderedPageBreak/>
        <w:t>или вилка прибора во время работы нагреваются, немедленно выключите его и отсоедините от электросети;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-регулярно удаляйте пыль с задней стенки холодильника;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-не закрывайте вентиляционные отверстия в корпусе телевизора и не размещайте телевизор вблизи отопительных приборов, занавесок, штор, которые могут легко загореться;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 не оставляйте включенный телевизор без присмотра и уходя из дома, отключайте телевизор от электросети, так как даже в режиме «ожидания» его основные узлы находятся под напряжением.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Напоминаем, что при эксплуатации электрооборудования запрещается перегружать электрическую сеть. Чем меньше электроприборов работает одновременно, тем безопаснее. Нельзя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Запрещается эксплуатировать провода и кабели с поврежденной или утратившей свои защитные свойства изоляцией, не допускайте их провисания. Недопустимо применять для целей отопления, сушки и приготовления пищи самодельные электронагревательные приборы и располагать рядом с электроприборами легковоспламеняющиеся материалы. Следите за тем, чтобы провод от электроприбора не находился под ковром, иначе он может перетереться. Не оставляйте работающий электронагревательный прибор без присмотра либо под присмотром детей и престарелых.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Уходя из дома, не забывайте полностью выключать электроприборы, в том числе - телевизор, компьютер, зарядные устройства мобильных телефонов.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b/>
          <w:sz w:val="30"/>
          <w:szCs w:val="30"/>
        </w:rPr>
        <w:t>МЧС напоминает</w:t>
      </w:r>
      <w:r w:rsidRPr="00B46C45">
        <w:rPr>
          <w:sz w:val="30"/>
          <w:szCs w:val="30"/>
        </w:rPr>
        <w:t>, что срок службы и техническое обслуживание электроприбора, в том числе и холодильника, указаны заводом-изготовителем в прилагаемой инструкции по эксплуатации прибора. Эксплуатация электроприборов сверх срока увеличивает вероятность возникновения пожара в жилом доме и квартире.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Помните! Малейшая неосторожность и беспечность в вопросах пожарной безопасности может привести к большой беде!</w:t>
      </w:r>
    </w:p>
    <w:p w:rsidR="00FF40D8" w:rsidRPr="00B46C45" w:rsidRDefault="00FF40D8" w:rsidP="00FF40D8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FF40D8" w:rsidRPr="00A2095E" w:rsidRDefault="00FF40D8" w:rsidP="00A2095E">
      <w:pPr>
        <w:ind w:firstLine="708"/>
        <w:jc w:val="both"/>
        <w:rPr>
          <w:sz w:val="30"/>
          <w:szCs w:val="30"/>
        </w:rPr>
      </w:pPr>
    </w:p>
    <w:sectPr w:rsidR="00FF40D8" w:rsidRPr="00A2095E" w:rsidSect="00F4553F">
      <w:footerReference w:type="default" r:id="rId9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10" w:rsidRDefault="00440810" w:rsidP="00F4553F">
      <w:r>
        <w:separator/>
      </w:r>
    </w:p>
  </w:endnote>
  <w:endnote w:type="continuationSeparator" w:id="0">
    <w:p w:rsidR="00440810" w:rsidRDefault="00440810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1A" w:rsidRPr="007532B5" w:rsidRDefault="0000691A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0691A" w:rsidRPr="007532B5" w:rsidRDefault="0000691A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10" w:rsidRDefault="00440810" w:rsidP="00F4553F">
      <w:r>
        <w:separator/>
      </w:r>
    </w:p>
  </w:footnote>
  <w:footnote w:type="continuationSeparator" w:id="0">
    <w:p w:rsidR="00440810" w:rsidRDefault="00440810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7238"/>
    <w:rsid w:val="00091A7E"/>
    <w:rsid w:val="0009317A"/>
    <w:rsid w:val="00094AA6"/>
    <w:rsid w:val="00094CD3"/>
    <w:rsid w:val="000974FF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2643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6A29"/>
    <w:rsid w:val="002F6034"/>
    <w:rsid w:val="002F67DC"/>
    <w:rsid w:val="002F6C10"/>
    <w:rsid w:val="003010A2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5211B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40810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980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C7B28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341C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A0180"/>
    <w:rsid w:val="007A09BA"/>
    <w:rsid w:val="007B0A2E"/>
    <w:rsid w:val="007B6056"/>
    <w:rsid w:val="007C0778"/>
    <w:rsid w:val="007C151A"/>
    <w:rsid w:val="007C62DC"/>
    <w:rsid w:val="007C740F"/>
    <w:rsid w:val="007D19A4"/>
    <w:rsid w:val="007D222B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A29CA"/>
    <w:rsid w:val="009A3403"/>
    <w:rsid w:val="009A63DA"/>
    <w:rsid w:val="009A72FB"/>
    <w:rsid w:val="009A7A71"/>
    <w:rsid w:val="009B20D9"/>
    <w:rsid w:val="009D525D"/>
    <w:rsid w:val="009D570B"/>
    <w:rsid w:val="009D7A1B"/>
    <w:rsid w:val="009E0DFF"/>
    <w:rsid w:val="009E232E"/>
    <w:rsid w:val="009E5821"/>
    <w:rsid w:val="009F36E2"/>
    <w:rsid w:val="009F38B9"/>
    <w:rsid w:val="009F7A80"/>
    <w:rsid w:val="00A0042B"/>
    <w:rsid w:val="00A00681"/>
    <w:rsid w:val="00A03FA2"/>
    <w:rsid w:val="00A11133"/>
    <w:rsid w:val="00A1412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5BB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4257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F69"/>
    <w:rsid w:val="00D269C5"/>
    <w:rsid w:val="00D3049A"/>
    <w:rsid w:val="00D3572B"/>
    <w:rsid w:val="00D369F1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3D8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91E98"/>
    <w:rsid w:val="00F92196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46E3"/>
    <w:rsid w:val="00FF19BE"/>
    <w:rsid w:val="00FF2EAE"/>
    <w:rsid w:val="00FF40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8370-EEA9-4A2E-8F24-313FB1E8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16490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7</cp:revision>
  <cp:lastPrinted>2021-05-03T13:41:00Z</cp:lastPrinted>
  <dcterms:created xsi:type="dcterms:W3CDTF">2021-05-03T13:44:00Z</dcterms:created>
  <dcterms:modified xsi:type="dcterms:W3CDTF">2021-05-06T13:32:00Z</dcterms:modified>
</cp:coreProperties>
</file>