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9C" w:rsidRPr="000A6EB5" w:rsidRDefault="00AA2CE4" w:rsidP="000A6EB5">
      <w:pPr>
        <w:ind w:firstLine="567"/>
        <w:jc w:val="center"/>
        <w:rPr>
          <w:sz w:val="28"/>
          <w:szCs w:val="28"/>
        </w:rPr>
      </w:pPr>
      <w:r w:rsidRPr="000A6EB5">
        <w:rPr>
          <w:b/>
          <w:sz w:val="28"/>
          <w:szCs w:val="28"/>
        </w:rPr>
        <w:t>ЭКСПРЕСС-ИНФОРМА</w:t>
      </w:r>
      <w:r w:rsidR="0002639C" w:rsidRPr="000A6EB5">
        <w:rPr>
          <w:b/>
          <w:sz w:val="28"/>
          <w:szCs w:val="28"/>
        </w:rPr>
        <w:t>ЦИЯ СЛУЖБЫ СПАСЕНИЯ 101</w:t>
      </w:r>
    </w:p>
    <w:p w:rsidR="0002639C" w:rsidRPr="000A6EB5" w:rsidRDefault="0002639C" w:rsidP="000A6EB5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2639C" w:rsidRPr="000A6EB5" w:rsidRDefault="0002639C" w:rsidP="00BA0616">
      <w:pPr>
        <w:jc w:val="both"/>
        <w:rPr>
          <w:b/>
          <w:sz w:val="28"/>
          <w:szCs w:val="28"/>
        </w:rPr>
      </w:pPr>
      <w:r w:rsidRPr="000A6EB5">
        <w:rPr>
          <w:b/>
          <w:sz w:val="28"/>
          <w:szCs w:val="28"/>
        </w:rPr>
        <w:t>Цифры и факты</w:t>
      </w:r>
    </w:p>
    <w:p w:rsidR="0002639C" w:rsidRPr="000A6EB5" w:rsidRDefault="0002639C" w:rsidP="000A6EB5">
      <w:pPr>
        <w:ind w:firstLine="567"/>
        <w:jc w:val="both"/>
        <w:rPr>
          <w:i/>
          <w:sz w:val="28"/>
          <w:szCs w:val="28"/>
        </w:rPr>
      </w:pPr>
      <w:r w:rsidRPr="000A6EB5">
        <w:rPr>
          <w:i/>
          <w:sz w:val="28"/>
          <w:szCs w:val="28"/>
        </w:rPr>
        <w:t>В период с 2</w:t>
      </w:r>
      <w:r w:rsidR="00FB20F6" w:rsidRPr="000A6EB5">
        <w:rPr>
          <w:i/>
          <w:sz w:val="28"/>
          <w:szCs w:val="28"/>
        </w:rPr>
        <w:t>0</w:t>
      </w:r>
      <w:r w:rsidRPr="000A6EB5">
        <w:rPr>
          <w:i/>
          <w:sz w:val="28"/>
          <w:szCs w:val="28"/>
        </w:rPr>
        <w:t xml:space="preserve"> по 2</w:t>
      </w:r>
      <w:r w:rsidR="00FB20F6" w:rsidRPr="000A6EB5">
        <w:rPr>
          <w:i/>
          <w:sz w:val="28"/>
          <w:szCs w:val="28"/>
        </w:rPr>
        <w:t>6</w:t>
      </w:r>
      <w:r w:rsidRPr="000A6EB5">
        <w:rPr>
          <w:i/>
          <w:sz w:val="28"/>
          <w:szCs w:val="28"/>
        </w:rPr>
        <w:t xml:space="preserve"> </w:t>
      </w:r>
      <w:r w:rsidR="00FB20F6" w:rsidRPr="000A6EB5">
        <w:rPr>
          <w:i/>
          <w:sz w:val="28"/>
          <w:szCs w:val="28"/>
        </w:rPr>
        <w:t>декабря</w:t>
      </w:r>
      <w:r w:rsidRPr="000A6EB5">
        <w:rPr>
          <w:i/>
          <w:sz w:val="28"/>
          <w:szCs w:val="28"/>
        </w:rPr>
        <w:t xml:space="preserve"> на территории города Мозыря и Мозырского района пожаров не зарегистрировано, </w:t>
      </w:r>
      <w:r w:rsidR="00FB20F6" w:rsidRPr="000A6EB5">
        <w:rPr>
          <w:i/>
          <w:sz w:val="28"/>
          <w:szCs w:val="28"/>
        </w:rPr>
        <w:t>в 3</w:t>
      </w:r>
      <w:r w:rsidRPr="000A6EB5">
        <w:rPr>
          <w:i/>
          <w:sz w:val="28"/>
          <w:szCs w:val="28"/>
        </w:rPr>
        <w:t xml:space="preserve"> случаях сообщение о происшествии не подтвердилось. Всего с начала года на </w:t>
      </w:r>
      <w:proofErr w:type="spellStart"/>
      <w:r w:rsidRPr="000A6EB5">
        <w:rPr>
          <w:i/>
          <w:sz w:val="28"/>
          <w:szCs w:val="28"/>
        </w:rPr>
        <w:t>мозырщине</w:t>
      </w:r>
      <w:proofErr w:type="spellEnd"/>
      <w:r w:rsidRPr="000A6EB5">
        <w:rPr>
          <w:i/>
          <w:sz w:val="28"/>
          <w:szCs w:val="28"/>
        </w:rPr>
        <w:t xml:space="preserve"> отмечено </w:t>
      </w:r>
      <w:r w:rsidR="00FB20F6" w:rsidRPr="000A6EB5">
        <w:rPr>
          <w:i/>
          <w:sz w:val="28"/>
          <w:szCs w:val="28"/>
        </w:rPr>
        <w:t>45</w:t>
      </w:r>
      <w:r w:rsidRPr="000A6EB5">
        <w:rPr>
          <w:i/>
          <w:sz w:val="28"/>
          <w:szCs w:val="28"/>
        </w:rPr>
        <w:t xml:space="preserve"> огненных происшествий, на которых погибло </w:t>
      </w:r>
      <w:r w:rsidR="00FB20F6" w:rsidRPr="000A6EB5">
        <w:rPr>
          <w:i/>
          <w:sz w:val="28"/>
          <w:szCs w:val="28"/>
        </w:rPr>
        <w:t>11</w:t>
      </w:r>
      <w:r w:rsidRPr="000A6EB5">
        <w:rPr>
          <w:i/>
          <w:sz w:val="28"/>
          <w:szCs w:val="28"/>
        </w:rPr>
        <w:t xml:space="preserve"> человек. За этот же период в Беларуси зарегистрировано </w:t>
      </w:r>
      <w:r w:rsidR="00FB20F6" w:rsidRPr="000A6EB5">
        <w:rPr>
          <w:i/>
          <w:sz w:val="28"/>
          <w:szCs w:val="28"/>
        </w:rPr>
        <w:t>6182</w:t>
      </w:r>
      <w:r w:rsidRPr="000A6EB5">
        <w:rPr>
          <w:i/>
          <w:sz w:val="28"/>
          <w:szCs w:val="28"/>
        </w:rPr>
        <w:t xml:space="preserve"> пожар</w:t>
      </w:r>
      <w:r w:rsidR="00FB20F6" w:rsidRPr="000A6EB5">
        <w:rPr>
          <w:i/>
          <w:sz w:val="28"/>
          <w:szCs w:val="28"/>
        </w:rPr>
        <w:t>а</w:t>
      </w:r>
      <w:r w:rsidRPr="000A6EB5">
        <w:rPr>
          <w:i/>
          <w:sz w:val="28"/>
          <w:szCs w:val="28"/>
        </w:rPr>
        <w:t xml:space="preserve">, жертвами огня стали </w:t>
      </w:r>
      <w:r w:rsidR="00FB20F6" w:rsidRPr="000A6EB5">
        <w:rPr>
          <w:i/>
          <w:sz w:val="28"/>
          <w:szCs w:val="28"/>
        </w:rPr>
        <w:t>660</w:t>
      </w:r>
      <w:r w:rsidRPr="000A6EB5">
        <w:rPr>
          <w:i/>
          <w:sz w:val="28"/>
          <w:szCs w:val="28"/>
        </w:rPr>
        <w:t xml:space="preserve"> человек. Еще </w:t>
      </w:r>
      <w:r w:rsidR="00FB20F6" w:rsidRPr="000A6EB5">
        <w:rPr>
          <w:i/>
          <w:sz w:val="28"/>
          <w:szCs w:val="28"/>
        </w:rPr>
        <w:t>6017</w:t>
      </w:r>
      <w:r w:rsidRPr="000A6EB5">
        <w:rPr>
          <w:i/>
          <w:sz w:val="28"/>
          <w:szCs w:val="28"/>
        </w:rPr>
        <w:t xml:space="preserve"> человек было спасено работниками МЧС при ликвидации чрезвычайных ситуаций. Как и прежде, основной причиной возгораний остается неосторожность при обращении с огнем.</w:t>
      </w:r>
    </w:p>
    <w:p w:rsidR="001109CD" w:rsidRPr="000A6EB5" w:rsidRDefault="001109CD" w:rsidP="000A6EB5">
      <w:pPr>
        <w:ind w:firstLine="567"/>
        <w:jc w:val="both"/>
        <w:rPr>
          <w:color w:val="000000"/>
          <w:sz w:val="28"/>
          <w:szCs w:val="28"/>
        </w:rPr>
      </w:pPr>
    </w:p>
    <w:p w:rsidR="0002639C" w:rsidRPr="000A6EB5" w:rsidRDefault="000C3C36" w:rsidP="000A6EB5">
      <w:pPr>
        <w:jc w:val="both"/>
        <w:rPr>
          <w:b/>
          <w:color w:val="000000" w:themeColor="text1"/>
          <w:sz w:val="28"/>
          <w:szCs w:val="28"/>
        </w:rPr>
      </w:pPr>
      <w:proofErr w:type="spellStart"/>
      <w:r w:rsidRPr="000A6EB5">
        <w:rPr>
          <w:b/>
          <w:sz w:val="28"/>
          <w:szCs w:val="28"/>
        </w:rPr>
        <w:t>Б</w:t>
      </w:r>
      <w:r w:rsidR="001109CD" w:rsidRPr="000A6EB5">
        <w:rPr>
          <w:b/>
          <w:sz w:val="28"/>
          <w:szCs w:val="28"/>
        </w:rPr>
        <w:t>рейн</w:t>
      </w:r>
      <w:proofErr w:type="spellEnd"/>
      <w:r w:rsidR="001109CD" w:rsidRPr="000A6EB5">
        <w:rPr>
          <w:b/>
          <w:sz w:val="28"/>
          <w:szCs w:val="28"/>
        </w:rPr>
        <w:t>-ринг «За безопасность»</w:t>
      </w:r>
    </w:p>
    <w:p w:rsidR="000A6EB5" w:rsidRDefault="001109CD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>В преддверии зимних каникул в актовом зале средней школы №15 города Мозыря состоялся районный этап интеллектуальной игры «</w:t>
      </w:r>
      <w:proofErr w:type="spellStart"/>
      <w:r w:rsidRPr="000A6EB5">
        <w:rPr>
          <w:sz w:val="28"/>
          <w:szCs w:val="28"/>
        </w:rPr>
        <w:t>Брейн</w:t>
      </w:r>
      <w:proofErr w:type="spellEnd"/>
      <w:r w:rsidRPr="000A6EB5">
        <w:rPr>
          <w:sz w:val="28"/>
          <w:szCs w:val="28"/>
        </w:rPr>
        <w:t xml:space="preserve">-ринг» «За безопасность» среди объединений по интересам «Юные спасатели-пожарные». На протяжении двух часов ребятам предстояло ответить </w:t>
      </w:r>
      <w:r w:rsidR="000A6EB5">
        <w:rPr>
          <w:sz w:val="28"/>
          <w:szCs w:val="28"/>
        </w:rPr>
        <w:t>на несколько десятков</w:t>
      </w:r>
      <w:r w:rsidRPr="000A6EB5">
        <w:rPr>
          <w:sz w:val="28"/>
          <w:szCs w:val="28"/>
        </w:rPr>
        <w:t xml:space="preserve"> вопросов, касающихся истории формирования и развития пожарной службы и МЧС, основ безопасности жизнедеятельности, а также журнала «Юный спасатель» и чрезвычайных ситуаций. По итогам игры призовые места распределились следующим образом</w:t>
      </w:r>
      <w:r w:rsidR="00590D97" w:rsidRPr="000A6EB5">
        <w:rPr>
          <w:sz w:val="28"/>
          <w:szCs w:val="28"/>
        </w:rPr>
        <w:t xml:space="preserve">: </w:t>
      </w:r>
    </w:p>
    <w:p w:rsidR="000A6EB5" w:rsidRDefault="00590D97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 xml:space="preserve">3 место заняла команда </w:t>
      </w:r>
      <w:r w:rsidR="005B6B4D">
        <w:rPr>
          <w:sz w:val="28"/>
          <w:szCs w:val="28"/>
        </w:rPr>
        <w:t>ГУО «Средняя школа</w:t>
      </w:r>
      <w:r w:rsidRPr="000A6EB5">
        <w:rPr>
          <w:sz w:val="28"/>
          <w:szCs w:val="28"/>
        </w:rPr>
        <w:t xml:space="preserve"> №16 г.</w:t>
      </w:r>
      <w:r w:rsidR="000A6EB5">
        <w:rPr>
          <w:sz w:val="28"/>
          <w:szCs w:val="28"/>
        </w:rPr>
        <w:t xml:space="preserve"> </w:t>
      </w:r>
      <w:r w:rsidR="005B6B4D">
        <w:rPr>
          <w:sz w:val="28"/>
          <w:szCs w:val="28"/>
        </w:rPr>
        <w:t>Мозыря;</w:t>
      </w:r>
      <w:r w:rsidRPr="000A6EB5">
        <w:rPr>
          <w:sz w:val="28"/>
          <w:szCs w:val="28"/>
        </w:rPr>
        <w:t xml:space="preserve"> </w:t>
      </w:r>
    </w:p>
    <w:p w:rsidR="000A6EB5" w:rsidRDefault="00590D97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 xml:space="preserve">2 место получила команда из </w:t>
      </w:r>
      <w:r w:rsidR="005B6B4D">
        <w:rPr>
          <w:sz w:val="28"/>
          <w:szCs w:val="28"/>
        </w:rPr>
        <w:t>ГУО «Гимназия им. Янки Купалы г. Мозыря;</w:t>
      </w:r>
    </w:p>
    <w:p w:rsidR="000A6EB5" w:rsidRDefault="00590D97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 xml:space="preserve">1 место завоевала команда </w:t>
      </w:r>
      <w:r w:rsidR="005B6B4D">
        <w:rPr>
          <w:sz w:val="28"/>
          <w:szCs w:val="28"/>
        </w:rPr>
        <w:t>ГУО «Средняя школа</w:t>
      </w:r>
      <w:r w:rsidR="005B6B4D" w:rsidRPr="000A6EB5">
        <w:rPr>
          <w:sz w:val="28"/>
          <w:szCs w:val="28"/>
        </w:rPr>
        <w:t xml:space="preserve"> </w:t>
      </w:r>
      <w:r w:rsidR="005B6B4D">
        <w:rPr>
          <w:sz w:val="28"/>
          <w:szCs w:val="28"/>
        </w:rPr>
        <w:t>15 г. Мозыря</w:t>
      </w:r>
      <w:r w:rsidRPr="000A6EB5">
        <w:rPr>
          <w:sz w:val="28"/>
          <w:szCs w:val="28"/>
        </w:rPr>
        <w:t xml:space="preserve">. </w:t>
      </w:r>
    </w:p>
    <w:p w:rsidR="00590D97" w:rsidRPr="000A6EB5" w:rsidRDefault="00590D97" w:rsidP="005B6B4D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>10 января 2022 года победителю районного этапа придется отстаивать честь Мозыря на зональном этапе интеллектуальной игры</w:t>
      </w:r>
      <w:r w:rsidR="000A6EB5">
        <w:rPr>
          <w:sz w:val="28"/>
          <w:szCs w:val="28"/>
        </w:rPr>
        <w:t xml:space="preserve"> в г.</w:t>
      </w:r>
      <w:r w:rsidR="005B6B4D">
        <w:rPr>
          <w:sz w:val="28"/>
          <w:szCs w:val="28"/>
        </w:rPr>
        <w:t xml:space="preserve"> </w:t>
      </w:r>
      <w:r w:rsidR="000A6EB5">
        <w:rPr>
          <w:sz w:val="28"/>
          <w:szCs w:val="28"/>
        </w:rPr>
        <w:t>Калинковичи</w:t>
      </w:r>
      <w:r w:rsidRPr="000A6EB5">
        <w:rPr>
          <w:sz w:val="28"/>
          <w:szCs w:val="28"/>
        </w:rPr>
        <w:t>.</w:t>
      </w:r>
    </w:p>
    <w:p w:rsidR="00A77EEA" w:rsidRPr="000A6EB5" w:rsidRDefault="00A77EEA" w:rsidP="000A6EB5">
      <w:pPr>
        <w:ind w:firstLine="567"/>
        <w:jc w:val="both"/>
        <w:rPr>
          <w:color w:val="000000"/>
          <w:sz w:val="28"/>
          <w:szCs w:val="28"/>
        </w:rPr>
      </w:pPr>
    </w:p>
    <w:p w:rsidR="00A77EEA" w:rsidRPr="000A6EB5" w:rsidRDefault="00A77EEA" w:rsidP="000A6EB5">
      <w:pPr>
        <w:jc w:val="both"/>
        <w:rPr>
          <w:b/>
          <w:sz w:val="28"/>
          <w:szCs w:val="28"/>
        </w:rPr>
      </w:pPr>
      <w:r w:rsidRPr="000A6EB5">
        <w:rPr>
          <w:b/>
          <w:sz w:val="28"/>
          <w:szCs w:val="28"/>
        </w:rPr>
        <w:t>Обеспечим безопасность вмес</w:t>
      </w:r>
      <w:r w:rsidR="00BA0616">
        <w:rPr>
          <w:b/>
          <w:sz w:val="28"/>
          <w:szCs w:val="28"/>
        </w:rPr>
        <w:t>те</w:t>
      </w:r>
    </w:p>
    <w:p w:rsidR="00A77EEA" w:rsidRPr="000A6EB5" w:rsidRDefault="00A77EEA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>Чтобы новогодние торжества прошли без происшествий, смотровые комиссии в Мозырском районе перешли на работу в усиленном режиме. И общая задача представителей исполнительной власти, работников МЧС, службы газа, правоохранителей, образования, здравоохранения и субъектов профилактики – это обеспечение безопасности.</w:t>
      </w:r>
      <w:r w:rsidR="000A6EB5">
        <w:rPr>
          <w:sz w:val="28"/>
          <w:szCs w:val="28"/>
        </w:rPr>
        <w:t xml:space="preserve"> </w:t>
      </w:r>
      <w:r w:rsidRPr="000A6EB5">
        <w:rPr>
          <w:sz w:val="28"/>
          <w:szCs w:val="28"/>
        </w:rPr>
        <w:t>Особое внимание спасатели уделяют состоянию приборов от</w:t>
      </w:r>
      <w:r w:rsidR="007A0EB1" w:rsidRPr="000A6EB5">
        <w:rPr>
          <w:sz w:val="28"/>
          <w:szCs w:val="28"/>
        </w:rPr>
        <w:t>о</w:t>
      </w:r>
      <w:r w:rsidRPr="000A6EB5">
        <w:rPr>
          <w:sz w:val="28"/>
          <w:szCs w:val="28"/>
        </w:rPr>
        <w:t>пления</w:t>
      </w:r>
      <w:r w:rsidR="007A0EB1" w:rsidRPr="000A6EB5">
        <w:rPr>
          <w:sz w:val="28"/>
          <w:szCs w:val="28"/>
        </w:rPr>
        <w:t xml:space="preserve">, а также наличию в домовладениях граждан такого элемента безопасность как автономный пожарный </w:t>
      </w:r>
      <w:proofErr w:type="spellStart"/>
      <w:r w:rsidR="007A0EB1" w:rsidRPr="000A6EB5">
        <w:rPr>
          <w:sz w:val="28"/>
          <w:szCs w:val="28"/>
        </w:rPr>
        <w:t>извещатель</w:t>
      </w:r>
      <w:proofErr w:type="spellEnd"/>
      <w:r w:rsidR="007A0EB1" w:rsidRPr="000A6EB5">
        <w:rPr>
          <w:sz w:val="28"/>
          <w:szCs w:val="28"/>
        </w:rPr>
        <w:t>.</w:t>
      </w:r>
      <w:r w:rsidR="000A6EB5">
        <w:rPr>
          <w:sz w:val="28"/>
          <w:szCs w:val="28"/>
        </w:rPr>
        <w:t xml:space="preserve"> </w:t>
      </w:r>
      <w:r w:rsidRPr="000A6EB5">
        <w:rPr>
          <w:sz w:val="28"/>
          <w:szCs w:val="28"/>
        </w:rPr>
        <w:t>Еще одна проблема, с которой сталкивается смотровая комиссия – это старость. И как банально бы это не звучало, но именно пожилые люди требуют к себе повышенное внимание в вопросах обеспечения безопасности в своих жилищах. Для того</w:t>
      </w:r>
      <w:proofErr w:type="gramStart"/>
      <w:r w:rsidRPr="000A6EB5">
        <w:rPr>
          <w:sz w:val="28"/>
          <w:szCs w:val="28"/>
        </w:rPr>
        <w:t>,</w:t>
      </w:r>
      <w:proofErr w:type="gramEnd"/>
      <w:r w:rsidRPr="000A6EB5">
        <w:rPr>
          <w:sz w:val="28"/>
          <w:szCs w:val="28"/>
        </w:rPr>
        <w:t xml:space="preserve"> чтобы напомнить о важности оказания помощи престарелым, спасатели информируют  о состоянии пожарной безопасности родственников пожилых людей с помощью телефонных звонков.</w:t>
      </w:r>
      <w:r w:rsidR="007A0EB1" w:rsidRPr="000A6EB5">
        <w:rPr>
          <w:sz w:val="28"/>
          <w:szCs w:val="28"/>
        </w:rPr>
        <w:t xml:space="preserve"> </w:t>
      </w:r>
      <w:r w:rsidRPr="000A6EB5">
        <w:rPr>
          <w:sz w:val="28"/>
          <w:szCs w:val="28"/>
        </w:rPr>
        <w:t>Все эти мероприятия проходят в рамках информационной кампании «Безопасная старость».</w:t>
      </w:r>
      <w:r w:rsidR="000A6EB5">
        <w:rPr>
          <w:sz w:val="28"/>
          <w:szCs w:val="28"/>
        </w:rPr>
        <w:t xml:space="preserve"> </w:t>
      </w:r>
      <w:r w:rsidRPr="000A6EB5">
        <w:rPr>
          <w:sz w:val="28"/>
          <w:szCs w:val="28"/>
        </w:rPr>
        <w:t>Работники МЧС напоминают, что основными причинами пожаров в зимний период остаются неисправность печного отопления и электрической проводки. Поэтому если у вас есть престарелые родственники, то позаботьтесь об их безопасности и отремонтируйте неисправную печку либо ветхую проводку. И это будет отличный подарок к Новому безопасному 2022 году!</w:t>
      </w:r>
    </w:p>
    <w:p w:rsidR="00A77EEA" w:rsidRPr="000A6EB5" w:rsidRDefault="00A77EEA" w:rsidP="000A6EB5">
      <w:pPr>
        <w:ind w:firstLine="567"/>
        <w:jc w:val="both"/>
        <w:rPr>
          <w:color w:val="000000"/>
          <w:sz w:val="28"/>
          <w:szCs w:val="28"/>
        </w:rPr>
      </w:pPr>
    </w:p>
    <w:p w:rsidR="003139A6" w:rsidRPr="000A6EB5" w:rsidRDefault="000A6EB5" w:rsidP="000A6E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Безопасный Новый год онлайн</w:t>
      </w:r>
    </w:p>
    <w:p w:rsidR="003139A6" w:rsidRPr="000A6EB5" w:rsidRDefault="003139A6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 xml:space="preserve">В ходе проведения второго этапа республиканской акции МЧС «Безопасный Новый год!» работники Мозырского районного подразделения МЧС провели профилактическую работу в онлайн формате с семьями, воспитывающих детей. В преддверии новогодних торжеств Пожарный Дед Мороз вышел на связь с помощью </w:t>
      </w:r>
      <w:proofErr w:type="spellStart"/>
      <w:r w:rsidRPr="000A6EB5">
        <w:rPr>
          <w:sz w:val="28"/>
          <w:szCs w:val="28"/>
        </w:rPr>
        <w:t>видеозвонков</w:t>
      </w:r>
      <w:proofErr w:type="spellEnd"/>
      <w:r w:rsidRPr="000A6EB5">
        <w:rPr>
          <w:sz w:val="28"/>
          <w:szCs w:val="28"/>
        </w:rPr>
        <w:t>.</w:t>
      </w:r>
      <w:r w:rsidR="000A6EB5">
        <w:rPr>
          <w:sz w:val="28"/>
          <w:szCs w:val="28"/>
        </w:rPr>
        <w:t xml:space="preserve"> </w:t>
      </w:r>
      <w:r w:rsidRPr="000A6EB5">
        <w:rPr>
          <w:sz w:val="28"/>
          <w:szCs w:val="28"/>
        </w:rPr>
        <w:t>Пожарный Дед Мороз напомнил об опасности пиротехнических изделий и правилах установки новогодней елки. Отвечая на вопросы игры «Гений безопасности»</w:t>
      </w:r>
      <w:r w:rsidR="000A6EB5">
        <w:rPr>
          <w:sz w:val="28"/>
          <w:szCs w:val="28"/>
        </w:rPr>
        <w:t>,</w:t>
      </w:r>
      <w:r w:rsidRPr="000A6EB5">
        <w:rPr>
          <w:sz w:val="28"/>
          <w:szCs w:val="28"/>
        </w:rPr>
        <w:t xml:space="preserve"> родители показали высокий уровень знаний и заверили Волшебника, что будут выполнять правила, которые они сегодня узнали. Дедушка Мороз в свою очередь пожелал всем участникам весело, а главное без происшествий провести новогодние праздники.</w:t>
      </w:r>
      <w:r w:rsidR="000A6EB5">
        <w:rPr>
          <w:sz w:val="28"/>
          <w:szCs w:val="28"/>
        </w:rPr>
        <w:t xml:space="preserve"> </w:t>
      </w:r>
      <w:r w:rsidR="00620971" w:rsidRPr="000A6EB5">
        <w:rPr>
          <w:sz w:val="28"/>
          <w:szCs w:val="28"/>
        </w:rPr>
        <w:t>Те</w:t>
      </w:r>
      <w:r w:rsidR="00B663FB" w:rsidRPr="000A6EB5">
        <w:rPr>
          <w:sz w:val="28"/>
          <w:szCs w:val="28"/>
        </w:rPr>
        <w:t>м</w:t>
      </w:r>
      <w:r w:rsidRPr="000A6EB5">
        <w:rPr>
          <w:sz w:val="28"/>
          <w:szCs w:val="28"/>
        </w:rPr>
        <w:t>, кому не уд</w:t>
      </w:r>
      <w:r w:rsidR="00620971" w:rsidRPr="000A6EB5">
        <w:rPr>
          <w:sz w:val="28"/>
          <w:szCs w:val="28"/>
        </w:rPr>
        <w:t xml:space="preserve">алось дозвониться, </w:t>
      </w:r>
      <w:r w:rsidRPr="000A6EB5">
        <w:rPr>
          <w:sz w:val="28"/>
          <w:szCs w:val="28"/>
        </w:rPr>
        <w:t xml:space="preserve">не останутся без внимания. В адрес участников акции направлены письма безопасности за подписью Пожарного Деда Мороза. В каждом конверте адресат получит памятки с безопасными призывами и наклейки для малышей, которые будут напоминать о правилах зимней безопасности.  </w:t>
      </w:r>
    </w:p>
    <w:p w:rsidR="003139A6" w:rsidRPr="000A6EB5" w:rsidRDefault="003139A6" w:rsidP="000A6EB5">
      <w:pPr>
        <w:ind w:firstLine="567"/>
        <w:jc w:val="both"/>
        <w:rPr>
          <w:sz w:val="28"/>
          <w:szCs w:val="28"/>
        </w:rPr>
      </w:pPr>
    </w:p>
    <w:p w:rsidR="00DC70A4" w:rsidRPr="000A6EB5" w:rsidRDefault="002059D2" w:rsidP="000A6EB5">
      <w:pPr>
        <w:jc w:val="both"/>
        <w:rPr>
          <w:b/>
          <w:sz w:val="28"/>
          <w:szCs w:val="28"/>
        </w:rPr>
      </w:pPr>
      <w:r w:rsidRPr="000A6EB5">
        <w:rPr>
          <w:b/>
          <w:sz w:val="28"/>
          <w:szCs w:val="28"/>
        </w:rPr>
        <w:t>Безопасная пиротехника</w:t>
      </w:r>
    </w:p>
    <w:p w:rsidR="002B3717" w:rsidRPr="000A6EB5" w:rsidRDefault="00DC70A4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 xml:space="preserve">Новогодние и рождественские праздники – это всегда особое и волшебное настроение не только у детей, но и у </w:t>
      </w:r>
      <w:r w:rsidR="00567CAC" w:rsidRPr="000A6EB5">
        <w:rPr>
          <w:sz w:val="28"/>
          <w:szCs w:val="28"/>
        </w:rPr>
        <w:t>взрослых.</w:t>
      </w:r>
      <w:r w:rsidR="00E948D3" w:rsidRPr="000A6EB5">
        <w:rPr>
          <w:sz w:val="28"/>
          <w:szCs w:val="28"/>
        </w:rPr>
        <w:t xml:space="preserve"> Каждому хочется сделать </w:t>
      </w:r>
      <w:r w:rsidR="004A1F80" w:rsidRPr="000A6EB5">
        <w:rPr>
          <w:sz w:val="28"/>
          <w:szCs w:val="28"/>
        </w:rPr>
        <w:t>праздничные</w:t>
      </w:r>
      <w:r w:rsidR="00E948D3" w:rsidRPr="000A6EB5">
        <w:rPr>
          <w:sz w:val="28"/>
          <w:szCs w:val="28"/>
        </w:rPr>
        <w:t xml:space="preserve"> дни красочными и красивыми. Фейерверки, петарды и другие пиротехнические изделия позволяют реализовать эти желания. </w:t>
      </w:r>
      <w:r w:rsidR="00567CAC" w:rsidRPr="000A6EB5">
        <w:rPr>
          <w:sz w:val="28"/>
          <w:szCs w:val="28"/>
        </w:rPr>
        <w:t xml:space="preserve">Однако для того, чтобы </w:t>
      </w:r>
      <w:r w:rsidR="004A1F80" w:rsidRPr="000A6EB5">
        <w:rPr>
          <w:sz w:val="28"/>
          <w:szCs w:val="28"/>
        </w:rPr>
        <w:t>новогодние праздники</w:t>
      </w:r>
      <w:r w:rsidR="002B3717" w:rsidRPr="000A6EB5">
        <w:rPr>
          <w:sz w:val="28"/>
          <w:szCs w:val="28"/>
        </w:rPr>
        <w:t xml:space="preserve"> не были омрачены бедой, необходимо обратить особое внимание на соблюдение мер пожарной безопасности</w:t>
      </w:r>
      <w:r w:rsidR="00E948D3" w:rsidRPr="000A6EB5">
        <w:rPr>
          <w:sz w:val="28"/>
          <w:szCs w:val="28"/>
        </w:rPr>
        <w:t xml:space="preserve"> при использовании пиротехнических изделий</w:t>
      </w:r>
      <w:r w:rsidR="002B3717" w:rsidRPr="000A6EB5">
        <w:rPr>
          <w:sz w:val="28"/>
          <w:szCs w:val="28"/>
        </w:rPr>
        <w:t>, которые очень просты</w:t>
      </w:r>
      <w:r w:rsidR="004A1F80" w:rsidRPr="000A6EB5">
        <w:rPr>
          <w:sz w:val="28"/>
          <w:szCs w:val="28"/>
        </w:rPr>
        <w:t>:</w:t>
      </w:r>
    </w:p>
    <w:p w:rsidR="002B3717" w:rsidRPr="000A6EB5" w:rsidRDefault="009A4822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>приобретайте пиротехнические изделия только в специализированных магазинах;</w:t>
      </w:r>
    </w:p>
    <w:p w:rsidR="009A4822" w:rsidRPr="000A6EB5" w:rsidRDefault="009A4822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>требуйте сертификат качества и инструкцию на русском (белорусском) языке;</w:t>
      </w:r>
    </w:p>
    <w:p w:rsidR="009A4822" w:rsidRPr="000A6EB5" w:rsidRDefault="009A4822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>изучите инструкцию перед применением;</w:t>
      </w:r>
    </w:p>
    <w:p w:rsidR="009A4822" w:rsidRPr="000A6EB5" w:rsidRDefault="009A4822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>запускайте пиротехнику на пустыре, вдали от машин и жилых домов.</w:t>
      </w:r>
    </w:p>
    <w:p w:rsidR="009A4822" w:rsidRPr="000A6EB5" w:rsidRDefault="004A1F80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>Категорически з</w:t>
      </w:r>
      <w:r w:rsidR="009A4822" w:rsidRPr="000A6EB5">
        <w:rPr>
          <w:sz w:val="28"/>
          <w:szCs w:val="28"/>
        </w:rPr>
        <w:t>апрещается:</w:t>
      </w:r>
    </w:p>
    <w:p w:rsidR="009A4822" w:rsidRPr="000A6EB5" w:rsidRDefault="009A4822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>держать зажженные пиротехнические изделия в руках;</w:t>
      </w:r>
    </w:p>
    <w:p w:rsidR="009A4822" w:rsidRPr="000A6EB5" w:rsidRDefault="009A4822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>направлять пиротехнику в сторону людей;</w:t>
      </w:r>
    </w:p>
    <w:p w:rsidR="009A4822" w:rsidRPr="000A6EB5" w:rsidRDefault="009A4822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 xml:space="preserve">наклоняться </w:t>
      </w:r>
      <w:r w:rsidR="00155956" w:rsidRPr="000A6EB5">
        <w:rPr>
          <w:sz w:val="28"/>
          <w:szCs w:val="28"/>
        </w:rPr>
        <w:t>над зажж</w:t>
      </w:r>
      <w:r w:rsidR="005B6B4D">
        <w:rPr>
          <w:sz w:val="28"/>
          <w:szCs w:val="28"/>
        </w:rPr>
        <w:t>енным или несработавшим изделие</w:t>
      </w:r>
      <w:r w:rsidR="00155956" w:rsidRPr="000A6EB5">
        <w:rPr>
          <w:sz w:val="28"/>
          <w:szCs w:val="28"/>
        </w:rPr>
        <w:t>м, пытаться зажечь их повторно;</w:t>
      </w:r>
    </w:p>
    <w:p w:rsidR="00155956" w:rsidRPr="000A6EB5" w:rsidRDefault="00155956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>запускать пиротехнику в местах массового скопления людей, при сильном ветре;</w:t>
      </w:r>
    </w:p>
    <w:p w:rsidR="00155956" w:rsidRPr="000A6EB5" w:rsidRDefault="00155956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>разрешать использовать пиротехнику детям;</w:t>
      </w:r>
    </w:p>
    <w:p w:rsidR="00155956" w:rsidRPr="000A6EB5" w:rsidRDefault="00155956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>использовать пиротехнику в жилых помещениях;</w:t>
      </w:r>
    </w:p>
    <w:p w:rsidR="00155956" w:rsidRPr="000A6EB5" w:rsidRDefault="00155956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>носить пиротехнику в карманах.</w:t>
      </w:r>
    </w:p>
    <w:p w:rsidR="002059D2" w:rsidRPr="000A6EB5" w:rsidRDefault="00A4089F" w:rsidP="000A6EB5">
      <w:pPr>
        <w:ind w:firstLine="567"/>
        <w:jc w:val="both"/>
        <w:rPr>
          <w:sz w:val="28"/>
          <w:szCs w:val="28"/>
        </w:rPr>
      </w:pPr>
      <w:r w:rsidRPr="000A6EB5">
        <w:rPr>
          <w:sz w:val="28"/>
          <w:szCs w:val="28"/>
        </w:rPr>
        <w:t>МЧС напоминает! Берегите себя и своих близких. Будьте осторожны при использовании пиротехнических изделий.</w:t>
      </w:r>
      <w:r w:rsidR="002059D2" w:rsidRPr="000A6EB5">
        <w:rPr>
          <w:sz w:val="28"/>
          <w:szCs w:val="28"/>
        </w:rPr>
        <w:t xml:space="preserve"> В случае возникновения чрезвычайной ситуации незамедлительно звоните по телефону 101 или 112.</w:t>
      </w:r>
    </w:p>
    <w:p w:rsidR="009A4822" w:rsidRPr="000A6EB5" w:rsidRDefault="009A4822" w:rsidP="000A6EB5">
      <w:pPr>
        <w:ind w:firstLine="567"/>
        <w:jc w:val="both"/>
        <w:rPr>
          <w:color w:val="000000"/>
          <w:sz w:val="28"/>
          <w:szCs w:val="28"/>
        </w:rPr>
      </w:pPr>
    </w:p>
    <w:p w:rsidR="00B663FB" w:rsidRPr="000A6EB5" w:rsidRDefault="00B663FB" w:rsidP="000A6EB5">
      <w:pPr>
        <w:ind w:firstLine="567"/>
        <w:jc w:val="both"/>
        <w:rPr>
          <w:sz w:val="28"/>
          <w:szCs w:val="28"/>
        </w:rPr>
      </w:pPr>
    </w:p>
    <w:p w:rsidR="00ED1184" w:rsidRPr="000A6EB5" w:rsidRDefault="00D85A43" w:rsidP="00142276">
      <w:pPr>
        <w:ind w:firstLine="567"/>
        <w:jc w:val="right"/>
        <w:rPr>
          <w:sz w:val="28"/>
          <w:szCs w:val="28"/>
        </w:rPr>
      </w:pPr>
      <w:proofErr w:type="spellStart"/>
      <w:r w:rsidRPr="000A6EB5">
        <w:rPr>
          <w:sz w:val="28"/>
          <w:szCs w:val="28"/>
        </w:rPr>
        <w:t>Мозырск</w:t>
      </w:r>
      <w:r w:rsidR="00142276">
        <w:rPr>
          <w:sz w:val="28"/>
          <w:szCs w:val="28"/>
        </w:rPr>
        <w:t>ое</w:t>
      </w:r>
      <w:proofErr w:type="spellEnd"/>
      <w:r w:rsidR="00142276">
        <w:rPr>
          <w:sz w:val="28"/>
          <w:szCs w:val="28"/>
        </w:rPr>
        <w:t xml:space="preserve"> районное подразделение МЧС.</w:t>
      </w:r>
      <w:bookmarkStart w:id="0" w:name="_GoBack"/>
      <w:bookmarkEnd w:id="0"/>
    </w:p>
    <w:sectPr w:rsidR="00ED1184" w:rsidRPr="000A6EB5" w:rsidSect="00142276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E4"/>
    <w:rsid w:val="0002639C"/>
    <w:rsid w:val="000A6EB5"/>
    <w:rsid w:val="000C3C36"/>
    <w:rsid w:val="00101497"/>
    <w:rsid w:val="001109CD"/>
    <w:rsid w:val="00142276"/>
    <w:rsid w:val="00155956"/>
    <w:rsid w:val="00186B3D"/>
    <w:rsid w:val="002059D2"/>
    <w:rsid w:val="00275282"/>
    <w:rsid w:val="002B3717"/>
    <w:rsid w:val="002F14B1"/>
    <w:rsid w:val="003139A6"/>
    <w:rsid w:val="003569F4"/>
    <w:rsid w:val="00472F51"/>
    <w:rsid w:val="004A1F80"/>
    <w:rsid w:val="004A4C4E"/>
    <w:rsid w:val="00567CAC"/>
    <w:rsid w:val="00590D97"/>
    <w:rsid w:val="005B6B4D"/>
    <w:rsid w:val="00620971"/>
    <w:rsid w:val="00670F14"/>
    <w:rsid w:val="007A0EB1"/>
    <w:rsid w:val="009A4822"/>
    <w:rsid w:val="009A7EA4"/>
    <w:rsid w:val="00A4089F"/>
    <w:rsid w:val="00A77EEA"/>
    <w:rsid w:val="00A8386D"/>
    <w:rsid w:val="00AA2CE4"/>
    <w:rsid w:val="00B663FB"/>
    <w:rsid w:val="00BA0616"/>
    <w:rsid w:val="00C71F43"/>
    <w:rsid w:val="00D85A43"/>
    <w:rsid w:val="00DB17FA"/>
    <w:rsid w:val="00DC70A4"/>
    <w:rsid w:val="00DE07AB"/>
    <w:rsid w:val="00E17092"/>
    <w:rsid w:val="00E948D3"/>
    <w:rsid w:val="00ED1184"/>
    <w:rsid w:val="00EF3421"/>
    <w:rsid w:val="00F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9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0263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9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639C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"/>
    <w:basedOn w:val="a"/>
    <w:rsid w:val="00ED1184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6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1109CD"/>
    <w:pPr>
      <w:widowControl w:val="0"/>
      <w:autoSpaceDE w:val="0"/>
      <w:autoSpaceDN w:val="0"/>
      <w:adjustRightInd w:val="0"/>
      <w:spacing w:line="346" w:lineRule="exact"/>
      <w:ind w:firstLine="2184"/>
    </w:pPr>
    <w:rPr>
      <w:sz w:val="24"/>
      <w:szCs w:val="24"/>
    </w:rPr>
  </w:style>
  <w:style w:type="paragraph" w:customStyle="1" w:styleId="a5">
    <w:name w:val="Знак"/>
    <w:basedOn w:val="a"/>
    <w:rsid w:val="00B663FB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9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0263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9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639C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"/>
    <w:basedOn w:val="a"/>
    <w:rsid w:val="00ED1184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6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1109CD"/>
    <w:pPr>
      <w:widowControl w:val="0"/>
      <w:autoSpaceDE w:val="0"/>
      <w:autoSpaceDN w:val="0"/>
      <w:adjustRightInd w:val="0"/>
      <w:spacing w:line="346" w:lineRule="exact"/>
      <w:ind w:firstLine="2184"/>
    </w:pPr>
    <w:rPr>
      <w:sz w:val="24"/>
      <w:szCs w:val="24"/>
    </w:rPr>
  </w:style>
  <w:style w:type="paragraph" w:customStyle="1" w:styleId="a5">
    <w:name w:val="Знак"/>
    <w:basedOn w:val="a"/>
    <w:rsid w:val="00B663FB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2021-12-27T10:48:00Z</dcterms:created>
  <dcterms:modified xsi:type="dcterms:W3CDTF">2021-12-27T10:48:00Z</dcterms:modified>
</cp:coreProperties>
</file>